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1161"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7F597E8A"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27587F34"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14:paraId="7EE61EAD" w14:textId="77777777" w:rsidTr="00A81E13">
        <w:trPr>
          <w:trHeight w:val="454"/>
        </w:trPr>
        <w:tc>
          <w:tcPr>
            <w:tcW w:w="2694" w:type="dxa"/>
            <w:vAlign w:val="center"/>
          </w:tcPr>
          <w:p w14:paraId="0914A62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78375C8A" w14:textId="3AFE69CC" w:rsidR="00870E6A" w:rsidRPr="00870E6A" w:rsidRDefault="00B91367" w:rsidP="00870E6A">
            <w:pPr>
              <w:rPr>
                <w:rFonts w:eastAsiaTheme="minorEastAsia"/>
                <w:sz w:val="24"/>
                <w:szCs w:val="24"/>
                <w:lang w:eastAsia="zh-CN"/>
              </w:rPr>
            </w:pPr>
            <w:r>
              <w:rPr>
                <w:rFonts w:eastAsiaTheme="minorEastAsia"/>
                <w:sz w:val="24"/>
                <w:szCs w:val="24"/>
                <w:lang w:eastAsia="zh-CN"/>
              </w:rPr>
              <w:t>15 juli 2025</w:t>
            </w:r>
          </w:p>
        </w:tc>
      </w:tr>
      <w:tr w:rsidR="00870E6A" w:rsidRPr="00870E6A" w14:paraId="7FB464CC" w14:textId="77777777" w:rsidTr="00A81E13">
        <w:trPr>
          <w:trHeight w:val="454"/>
        </w:trPr>
        <w:tc>
          <w:tcPr>
            <w:tcW w:w="2694" w:type="dxa"/>
            <w:vAlign w:val="center"/>
          </w:tcPr>
          <w:p w14:paraId="5D33DF7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2A119601" w14:textId="77777777" w:rsidR="00870E6A" w:rsidRPr="00870E6A" w:rsidRDefault="00870E6A" w:rsidP="00870E6A">
            <w:pPr>
              <w:rPr>
                <w:rFonts w:eastAsiaTheme="minorEastAsia"/>
                <w:sz w:val="24"/>
                <w:szCs w:val="24"/>
                <w:lang w:eastAsia="zh-CN"/>
              </w:rPr>
            </w:pPr>
          </w:p>
        </w:tc>
      </w:tr>
      <w:tr w:rsidR="00870E6A" w:rsidRPr="00870E6A" w14:paraId="6E1CFDBF" w14:textId="77777777" w:rsidTr="00A81E13">
        <w:trPr>
          <w:trHeight w:val="454"/>
        </w:trPr>
        <w:tc>
          <w:tcPr>
            <w:tcW w:w="2694" w:type="dxa"/>
            <w:vAlign w:val="center"/>
          </w:tcPr>
          <w:p w14:paraId="468BEE67"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0145CED9" w14:textId="201E1747" w:rsidR="00870E6A" w:rsidRPr="00870E6A" w:rsidRDefault="00795A44" w:rsidP="00870E6A">
            <w:pPr>
              <w:rPr>
                <w:rFonts w:eastAsiaTheme="minorEastAsia"/>
                <w:sz w:val="24"/>
                <w:szCs w:val="24"/>
                <w:lang w:eastAsia="zh-CN"/>
              </w:rPr>
            </w:pPr>
            <w:r>
              <w:rPr>
                <w:rFonts w:eastAsiaTheme="minorEastAsia"/>
                <w:sz w:val="24"/>
                <w:szCs w:val="24"/>
                <w:lang w:eastAsia="zh-CN"/>
              </w:rPr>
              <w:t>Hogeschool Rotterdam</w:t>
            </w:r>
          </w:p>
        </w:tc>
      </w:tr>
      <w:tr w:rsidR="00870E6A" w:rsidRPr="00870E6A" w14:paraId="57E58A49" w14:textId="77777777" w:rsidTr="00A81E13">
        <w:trPr>
          <w:trHeight w:val="454"/>
        </w:trPr>
        <w:tc>
          <w:tcPr>
            <w:tcW w:w="2694" w:type="dxa"/>
            <w:vAlign w:val="center"/>
          </w:tcPr>
          <w:p w14:paraId="693F7AF3"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435CBDAE" w14:textId="40B2DDA4" w:rsidR="00870E6A" w:rsidRPr="00870E6A" w:rsidRDefault="00795A44" w:rsidP="00870E6A">
            <w:pPr>
              <w:rPr>
                <w:rFonts w:eastAsiaTheme="minorEastAsia"/>
                <w:sz w:val="24"/>
                <w:szCs w:val="24"/>
                <w:lang w:eastAsia="zh-CN"/>
              </w:rPr>
            </w:pPr>
            <w:r>
              <w:rPr>
                <w:rFonts w:eastAsiaTheme="minorEastAsia"/>
                <w:sz w:val="24"/>
                <w:szCs w:val="24"/>
                <w:lang w:eastAsia="zh-CN"/>
              </w:rPr>
              <w:t>Kenniscentrum Zorginnovatie</w:t>
            </w:r>
          </w:p>
        </w:tc>
      </w:tr>
      <w:tr w:rsidR="00870E6A" w:rsidRPr="00870E6A" w14:paraId="2DCD2205" w14:textId="77777777" w:rsidTr="00A81E13">
        <w:trPr>
          <w:trHeight w:val="454"/>
        </w:trPr>
        <w:tc>
          <w:tcPr>
            <w:tcW w:w="2694" w:type="dxa"/>
            <w:vAlign w:val="center"/>
          </w:tcPr>
          <w:p w14:paraId="1BF6F6B4"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6C63053F" w14:textId="4E37C104" w:rsidR="00870E6A" w:rsidRPr="00870E6A" w:rsidRDefault="00795A44" w:rsidP="00870E6A">
            <w:pPr>
              <w:rPr>
                <w:rFonts w:eastAsiaTheme="minorEastAsia"/>
                <w:sz w:val="24"/>
                <w:szCs w:val="24"/>
                <w:lang w:eastAsia="zh-CN"/>
              </w:rPr>
            </w:pPr>
            <w:r>
              <w:rPr>
                <w:rFonts w:eastAsiaTheme="minorEastAsia"/>
                <w:sz w:val="24"/>
                <w:szCs w:val="24"/>
                <w:lang w:eastAsia="zh-CN"/>
              </w:rPr>
              <w:t>Janet Been-</w:t>
            </w:r>
            <w:r w:rsidR="00987A61">
              <w:rPr>
                <w:rFonts w:eastAsiaTheme="minorEastAsia"/>
                <w:sz w:val="24"/>
                <w:szCs w:val="24"/>
                <w:lang w:eastAsia="zh-CN"/>
              </w:rPr>
              <w:t xml:space="preserve"> D</w:t>
            </w:r>
            <w:r>
              <w:rPr>
                <w:rFonts w:eastAsiaTheme="minorEastAsia"/>
                <w:sz w:val="24"/>
                <w:szCs w:val="24"/>
                <w:lang w:eastAsia="zh-CN"/>
              </w:rPr>
              <w:t>ahmen</w:t>
            </w:r>
          </w:p>
        </w:tc>
      </w:tr>
      <w:tr w:rsidR="00870E6A" w:rsidRPr="00870E6A" w14:paraId="0E76D129" w14:textId="77777777" w:rsidTr="00A81E13">
        <w:trPr>
          <w:trHeight w:val="454"/>
        </w:trPr>
        <w:tc>
          <w:tcPr>
            <w:tcW w:w="2694" w:type="dxa"/>
            <w:vAlign w:val="center"/>
          </w:tcPr>
          <w:p w14:paraId="319EF574"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3A3B429A" w14:textId="2E3CBF25" w:rsidR="00870E6A" w:rsidRPr="00870E6A" w:rsidRDefault="00795A44" w:rsidP="00870E6A">
            <w:pPr>
              <w:rPr>
                <w:rFonts w:eastAsiaTheme="minorEastAsia"/>
                <w:sz w:val="24"/>
                <w:szCs w:val="24"/>
                <w:lang w:eastAsia="zh-CN"/>
              </w:rPr>
            </w:pPr>
            <w:r>
              <w:rPr>
                <w:rFonts w:eastAsiaTheme="minorEastAsia"/>
                <w:sz w:val="24"/>
                <w:szCs w:val="24"/>
                <w:lang w:eastAsia="zh-CN"/>
              </w:rPr>
              <w:t xml:space="preserve">Rochussenstraat </w:t>
            </w:r>
          </w:p>
        </w:tc>
      </w:tr>
      <w:tr w:rsidR="00870E6A" w:rsidRPr="00870E6A" w14:paraId="16392D5E" w14:textId="77777777" w:rsidTr="00A81E13">
        <w:trPr>
          <w:trHeight w:val="454"/>
        </w:trPr>
        <w:tc>
          <w:tcPr>
            <w:tcW w:w="2694" w:type="dxa"/>
            <w:vAlign w:val="center"/>
          </w:tcPr>
          <w:p w14:paraId="7F42C2BF"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3F3603B6" w14:textId="15B88A21" w:rsidR="00870E6A" w:rsidRPr="00870E6A" w:rsidRDefault="0084379D" w:rsidP="00870E6A">
            <w:pPr>
              <w:rPr>
                <w:rFonts w:eastAsiaTheme="minorEastAsia"/>
                <w:sz w:val="24"/>
                <w:szCs w:val="24"/>
                <w:lang w:eastAsia="zh-CN"/>
              </w:rPr>
            </w:pPr>
            <w:r>
              <w:rPr>
                <w:rFonts w:eastAsiaTheme="minorEastAsia"/>
                <w:sz w:val="24"/>
                <w:szCs w:val="24"/>
                <w:lang w:eastAsia="zh-CN"/>
              </w:rPr>
              <w:t>Rotterdam</w:t>
            </w:r>
          </w:p>
        </w:tc>
      </w:tr>
      <w:tr w:rsidR="00870E6A" w:rsidRPr="00870E6A" w14:paraId="1A019C6F" w14:textId="77777777" w:rsidTr="00A81E13">
        <w:trPr>
          <w:trHeight w:val="454"/>
        </w:trPr>
        <w:tc>
          <w:tcPr>
            <w:tcW w:w="2694" w:type="dxa"/>
            <w:vAlign w:val="center"/>
          </w:tcPr>
          <w:p w14:paraId="2A8E373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2CE9A23C" w14:textId="56BE6E08" w:rsidR="00870E6A" w:rsidRPr="00870E6A" w:rsidRDefault="0084379D" w:rsidP="00870E6A">
            <w:pPr>
              <w:rPr>
                <w:rFonts w:eastAsiaTheme="minorEastAsia"/>
                <w:sz w:val="24"/>
                <w:szCs w:val="24"/>
                <w:lang w:eastAsia="zh-CN"/>
              </w:rPr>
            </w:pPr>
            <w:r>
              <w:rPr>
                <w:rFonts w:eastAsiaTheme="minorEastAsia"/>
                <w:sz w:val="24"/>
                <w:szCs w:val="24"/>
                <w:lang w:eastAsia="zh-CN"/>
              </w:rPr>
              <w:t>010 – 794 4877</w:t>
            </w:r>
          </w:p>
        </w:tc>
      </w:tr>
      <w:tr w:rsidR="00870E6A" w:rsidRPr="008A5356" w14:paraId="12F96267" w14:textId="77777777" w:rsidTr="00A81E13">
        <w:trPr>
          <w:trHeight w:val="454"/>
        </w:trPr>
        <w:tc>
          <w:tcPr>
            <w:tcW w:w="2694" w:type="dxa"/>
            <w:vAlign w:val="center"/>
          </w:tcPr>
          <w:p w14:paraId="4ADB107C"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51144DCC" w14:textId="46ED7242" w:rsidR="00870E6A" w:rsidRPr="008A5356" w:rsidRDefault="008A5356" w:rsidP="00870E6A">
            <w:pPr>
              <w:rPr>
                <w:rFonts w:eastAsiaTheme="minorEastAsia"/>
                <w:sz w:val="24"/>
                <w:szCs w:val="24"/>
                <w:lang w:eastAsia="zh-CN"/>
              </w:rPr>
            </w:pPr>
            <w:hyperlink r:id="rId7" w:history="1">
              <w:r w:rsidRPr="00783928">
                <w:rPr>
                  <w:rStyle w:val="Hyperlink"/>
                  <w:rFonts w:eastAsiaTheme="minorEastAsia"/>
                  <w:sz w:val="24"/>
                  <w:szCs w:val="24"/>
                  <w:lang w:eastAsia="zh-CN"/>
                </w:rPr>
                <w:t>j.m.j.been-dahmen@h.rnl</w:t>
              </w:r>
            </w:hyperlink>
            <w:r>
              <w:rPr>
                <w:rFonts w:eastAsiaTheme="minorEastAsia"/>
                <w:sz w:val="24"/>
                <w:szCs w:val="24"/>
                <w:lang w:eastAsia="zh-CN"/>
              </w:rPr>
              <w:t xml:space="preserve"> </w:t>
            </w:r>
          </w:p>
        </w:tc>
      </w:tr>
      <w:tr w:rsidR="00870E6A" w:rsidRPr="00870E6A" w14:paraId="34106574" w14:textId="77777777" w:rsidTr="00A81E13">
        <w:trPr>
          <w:trHeight w:val="454"/>
        </w:trPr>
        <w:tc>
          <w:tcPr>
            <w:tcW w:w="2694" w:type="dxa"/>
            <w:vAlign w:val="center"/>
          </w:tcPr>
          <w:p w14:paraId="0440D45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461F2662" w14:textId="0065041F" w:rsidR="00870E6A" w:rsidRPr="00870E6A" w:rsidRDefault="00B91367" w:rsidP="00870E6A">
            <w:pPr>
              <w:rPr>
                <w:rFonts w:eastAsiaTheme="minorEastAsia"/>
                <w:sz w:val="24"/>
                <w:szCs w:val="24"/>
                <w:lang w:eastAsia="zh-CN"/>
              </w:rPr>
            </w:pPr>
            <w:r>
              <w:rPr>
                <w:rFonts w:eastAsiaTheme="minorEastAsia"/>
                <w:sz w:val="24"/>
                <w:szCs w:val="24"/>
                <w:lang w:eastAsia="zh-CN"/>
              </w:rPr>
              <w:t xml:space="preserve">Verpleegkundige ondersteuning aan </w:t>
            </w:r>
            <w:r w:rsidR="00664EC3">
              <w:rPr>
                <w:rFonts w:eastAsiaTheme="minorEastAsia"/>
                <w:sz w:val="24"/>
                <w:szCs w:val="24"/>
                <w:lang w:eastAsia="zh-CN"/>
              </w:rPr>
              <w:t xml:space="preserve">patiënten met onbegrepen gedrag </w:t>
            </w:r>
            <w:r w:rsidR="00545B49">
              <w:rPr>
                <w:rFonts w:eastAsiaTheme="minorEastAsia"/>
                <w:sz w:val="24"/>
                <w:szCs w:val="24"/>
                <w:lang w:eastAsia="zh-CN"/>
              </w:rPr>
              <w:t xml:space="preserve">– Analyse Complexe Zorgsituatie. </w:t>
            </w:r>
          </w:p>
        </w:tc>
      </w:tr>
    </w:tbl>
    <w:p w14:paraId="7410E389" w14:textId="77777777"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4AF77AF4" w14:textId="77777777" w:rsidTr="00A81E13">
        <w:trPr>
          <w:trHeight w:val="1418"/>
        </w:trPr>
        <w:tc>
          <w:tcPr>
            <w:tcW w:w="2685" w:type="dxa"/>
          </w:tcPr>
          <w:p w14:paraId="46F5FB27" w14:textId="3AC6369B"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Aanleiding of toedracht van de opdracht en het belang van de opdrachtgever bij de </w:t>
            </w:r>
            <w:proofErr w:type="spellStart"/>
            <w:r w:rsidRPr="00870E6A">
              <w:rPr>
                <w:rFonts w:eastAsiaTheme="minorEastAsia"/>
                <w:b/>
                <w:sz w:val="24"/>
                <w:szCs w:val="24"/>
                <w:lang w:eastAsia="zh-CN"/>
              </w:rPr>
              <w:t>opdracht.</w:t>
            </w:r>
            <w:r w:rsidR="002262CB">
              <w:rPr>
                <w:rFonts w:eastAsiaTheme="minorEastAsia"/>
                <w:b/>
                <w:sz w:val="24"/>
                <w:szCs w:val="24"/>
                <w:lang w:eastAsia="zh-CN"/>
              </w:rPr>
              <w:t>ccc</w:t>
            </w:r>
            <w:proofErr w:type="spellEnd"/>
          </w:p>
        </w:tc>
        <w:tc>
          <w:tcPr>
            <w:tcW w:w="6387" w:type="dxa"/>
          </w:tcPr>
          <w:p w14:paraId="1A83CDFC" w14:textId="3EAB808C" w:rsidR="002C34C2" w:rsidRDefault="002C34C2" w:rsidP="00870E6A">
            <w:pPr>
              <w:rPr>
                <w:rFonts w:eastAsiaTheme="minorEastAsia"/>
                <w:sz w:val="24"/>
                <w:szCs w:val="24"/>
                <w:lang w:eastAsia="zh-CN"/>
              </w:rPr>
            </w:pPr>
            <w:r w:rsidRPr="002C34C2">
              <w:rPr>
                <w:rFonts w:eastAsiaTheme="minorEastAsia"/>
                <w:sz w:val="24"/>
                <w:szCs w:val="24"/>
                <w:lang w:eastAsia="zh-CN"/>
              </w:rPr>
              <w:t>Van patiënten wordt</w:t>
            </w:r>
            <w:r w:rsidR="00010F37">
              <w:rPr>
                <w:rFonts w:eastAsiaTheme="minorEastAsia"/>
                <w:sz w:val="24"/>
                <w:szCs w:val="24"/>
                <w:lang w:eastAsia="zh-CN"/>
              </w:rPr>
              <w:t xml:space="preserve"> vandaag de dag</w:t>
            </w:r>
            <w:r w:rsidRPr="002C34C2">
              <w:rPr>
                <w:rFonts w:eastAsiaTheme="minorEastAsia"/>
                <w:sz w:val="24"/>
                <w:szCs w:val="24"/>
                <w:lang w:eastAsia="zh-CN"/>
              </w:rPr>
              <w:t xml:space="preserve"> verwacht dat zij een actieve rol aannemen in hun eigen zorgproces in de vorm van zelfmanagement. Barlow en collega’s definiëren zelfmanagement als ‘de mogelijkheden van individuen om te gaan met de symptomen, behandeling, lichamelijke en psychische consequenties en leefstijlveranderingen die inherent zijn aan het hebben van een chronische aandoening’.</w:t>
            </w:r>
          </w:p>
          <w:p w14:paraId="0DCD9D40" w14:textId="77777777" w:rsidR="002C34C2" w:rsidRDefault="002C34C2" w:rsidP="00870E6A">
            <w:pPr>
              <w:rPr>
                <w:rFonts w:eastAsiaTheme="minorEastAsia"/>
                <w:sz w:val="24"/>
                <w:szCs w:val="24"/>
                <w:lang w:eastAsia="zh-CN"/>
              </w:rPr>
            </w:pPr>
          </w:p>
          <w:p w14:paraId="1FD1517D" w14:textId="6439B942" w:rsidR="00040393" w:rsidRDefault="00B55D4E" w:rsidP="000A002F">
            <w:pPr>
              <w:rPr>
                <w:rFonts w:eastAsiaTheme="minorEastAsia"/>
                <w:sz w:val="24"/>
                <w:szCs w:val="24"/>
                <w:lang w:eastAsia="zh-CN"/>
              </w:rPr>
            </w:pPr>
            <w:r>
              <w:rPr>
                <w:sz w:val="23"/>
                <w:szCs w:val="23"/>
              </w:rPr>
              <w:t xml:space="preserve">Adequate communicatie wordt gezien als de basis van zelfmanagementondersteuning en een goede zorg- en samenwerkingsrelatie tussen patiënten en verpleegkundigen is de kern van essentiële zorg. </w:t>
            </w:r>
            <w:r w:rsidR="00F4520E" w:rsidRPr="00F4520E">
              <w:rPr>
                <w:rFonts w:eastAsiaTheme="minorEastAsia"/>
                <w:sz w:val="24"/>
                <w:szCs w:val="24"/>
                <w:lang w:eastAsia="zh-CN"/>
              </w:rPr>
              <w:t xml:space="preserve">Heftige emoties zoals angst, verdriet en boosheid maken het contact met patiënten regelmatig uitdagend. </w:t>
            </w:r>
            <w:r w:rsidR="00D75374">
              <w:rPr>
                <w:sz w:val="23"/>
                <w:szCs w:val="23"/>
              </w:rPr>
              <w:t>Het handelen van verpleegkundigen in dergelijke situaties wordt mede bepaald door hun persoonlijkheid, geschiedenis, cultuur en ervaring. Dit, in combinatie met de achtergrond die een patiënt ook nog eens mee brengt, zorgt ervoor dat de verpleegkundige-patiënt relatie een multidimensionaal en complexe interactie is. Dit betekent dat verpleegkundigen in de dagelijkse praktijk ook te maken krijgen met gedrag van patiënten dat zij niet begrijpen, ofwel</w:t>
            </w:r>
            <w:r w:rsidR="000A002F">
              <w:rPr>
                <w:sz w:val="23"/>
                <w:szCs w:val="23"/>
              </w:rPr>
              <w:t xml:space="preserve"> lastig vinden. Zo worden patiënten die behandeladviezen niet opvolgen vaak gezien als ‘moeilijk’, ongeacht of dit een weloverwogen keuze van de patiënt is geweest. Vanuit de literatuur is ook bekend dat verpleegkundigen veelal </w:t>
            </w:r>
            <w:r w:rsidR="00F4520E" w:rsidRPr="00F4520E">
              <w:rPr>
                <w:rFonts w:eastAsiaTheme="minorEastAsia"/>
                <w:sz w:val="24"/>
                <w:szCs w:val="24"/>
                <w:lang w:eastAsia="zh-CN"/>
              </w:rPr>
              <w:t xml:space="preserve">moeite </w:t>
            </w:r>
            <w:r w:rsidR="000A002F">
              <w:rPr>
                <w:rFonts w:eastAsiaTheme="minorEastAsia"/>
                <w:sz w:val="24"/>
                <w:szCs w:val="24"/>
                <w:lang w:eastAsia="zh-CN"/>
              </w:rPr>
              <w:t xml:space="preserve">hebben </w:t>
            </w:r>
            <w:r w:rsidR="00F4520E" w:rsidRPr="00F4520E">
              <w:rPr>
                <w:rFonts w:eastAsiaTheme="minorEastAsia"/>
                <w:sz w:val="24"/>
                <w:szCs w:val="24"/>
                <w:lang w:eastAsia="zh-CN"/>
              </w:rPr>
              <w:t xml:space="preserve">met patiënten die zelfbeschadigend gedrag vertonen, agressief zijn, veeleisendheid zijn, op negatieve manier om aandacht vragen, afhankelijk zijn, zwart/wit denken, bedriegen, manipuleren of </w:t>
            </w:r>
            <w:r w:rsidR="00F4520E" w:rsidRPr="00F4520E">
              <w:rPr>
                <w:rFonts w:eastAsiaTheme="minorEastAsia"/>
                <w:sz w:val="24"/>
                <w:szCs w:val="24"/>
                <w:lang w:eastAsia="zh-CN"/>
              </w:rPr>
              <w:lastRenderedPageBreak/>
              <w:t>ontremd gedrag vertonen.</w:t>
            </w:r>
            <w:r w:rsidR="00630100">
              <w:rPr>
                <w:rFonts w:eastAsiaTheme="minorEastAsia"/>
                <w:sz w:val="24"/>
                <w:szCs w:val="24"/>
                <w:lang w:eastAsia="zh-CN"/>
              </w:rPr>
              <w:t xml:space="preserve"> Deze onbegrepen gedragingen wordt vaak gelinkt aan patiënten met een psychiatrische aandoening of psychische klachten.</w:t>
            </w:r>
          </w:p>
          <w:p w14:paraId="51B49DF3" w14:textId="77777777" w:rsidR="00040393" w:rsidRDefault="00040393" w:rsidP="000A002F">
            <w:pPr>
              <w:rPr>
                <w:rFonts w:eastAsiaTheme="minorEastAsia"/>
                <w:sz w:val="24"/>
                <w:szCs w:val="24"/>
                <w:lang w:eastAsia="zh-CN"/>
              </w:rPr>
            </w:pPr>
          </w:p>
          <w:p w14:paraId="65B0CEB9" w14:textId="3B3111D0" w:rsidR="00870E6A" w:rsidRPr="00870E6A" w:rsidRDefault="00870E6A" w:rsidP="000A002F">
            <w:pPr>
              <w:rPr>
                <w:rFonts w:eastAsiaTheme="minorEastAsia"/>
                <w:sz w:val="24"/>
                <w:szCs w:val="24"/>
                <w:lang w:eastAsia="zh-CN"/>
              </w:rPr>
            </w:pPr>
          </w:p>
        </w:tc>
      </w:tr>
      <w:tr w:rsidR="00870E6A" w:rsidRPr="00870E6A" w14:paraId="573DF6AF" w14:textId="77777777" w:rsidTr="00A81E13">
        <w:trPr>
          <w:trHeight w:val="1418"/>
        </w:trPr>
        <w:tc>
          <w:tcPr>
            <w:tcW w:w="2685" w:type="dxa"/>
          </w:tcPr>
          <w:p w14:paraId="1334C42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Beschrijving opdracht en verwachte resultaten/eindproduct</w:t>
            </w:r>
            <w:r w:rsidRPr="00870E6A">
              <w:rPr>
                <w:rFonts w:eastAsiaTheme="minorEastAsia"/>
                <w:sz w:val="24"/>
                <w:szCs w:val="24"/>
                <w:lang w:eastAsia="zh-CN"/>
              </w:rPr>
              <w:t>*</w:t>
            </w:r>
          </w:p>
          <w:p w14:paraId="6A54BF29"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14:paraId="5D9DE877" w14:textId="648539BE" w:rsidR="00095C44" w:rsidRDefault="00F93749" w:rsidP="00870E6A">
            <w:pPr>
              <w:rPr>
                <w:rFonts w:eastAsiaTheme="minorEastAsia"/>
                <w:sz w:val="24"/>
                <w:szCs w:val="24"/>
                <w:lang w:eastAsia="zh-CN"/>
              </w:rPr>
            </w:pPr>
            <w:r w:rsidRPr="00F4520E">
              <w:rPr>
                <w:rFonts w:eastAsiaTheme="minorEastAsia"/>
                <w:sz w:val="24"/>
                <w:szCs w:val="24"/>
                <w:lang w:eastAsia="zh-CN"/>
              </w:rPr>
              <w:t>Recent onderzoek naar de huidige kennis en vaardigheden van verpleegkundigen in het bieden van zelfmanagementondersteuning aan patiënten met voor hen onbegrepen gedragingen ontbreekt tot op heden.</w:t>
            </w:r>
          </w:p>
          <w:p w14:paraId="343DD380" w14:textId="77777777" w:rsidR="00095C44" w:rsidRDefault="00095C44" w:rsidP="00870E6A">
            <w:pPr>
              <w:rPr>
                <w:rFonts w:eastAsiaTheme="minorEastAsia"/>
                <w:sz w:val="24"/>
                <w:szCs w:val="24"/>
                <w:lang w:eastAsia="zh-CN"/>
              </w:rPr>
            </w:pPr>
          </w:p>
          <w:p w14:paraId="5036894C" w14:textId="2F90241A" w:rsidR="00870E6A" w:rsidRPr="00870E6A" w:rsidRDefault="00FB1064" w:rsidP="00870E6A">
            <w:pPr>
              <w:rPr>
                <w:rFonts w:eastAsiaTheme="minorEastAsia"/>
                <w:sz w:val="24"/>
                <w:szCs w:val="24"/>
                <w:lang w:eastAsia="zh-CN"/>
              </w:rPr>
            </w:pPr>
            <w:r>
              <w:rPr>
                <w:rFonts w:eastAsiaTheme="minorEastAsia"/>
                <w:sz w:val="24"/>
                <w:szCs w:val="24"/>
                <w:lang w:eastAsia="zh-CN"/>
              </w:rPr>
              <w:t>Met een meervoudige casestudy</w:t>
            </w:r>
            <w:r w:rsidR="00962666">
              <w:rPr>
                <w:rFonts w:eastAsiaTheme="minorEastAsia"/>
                <w:sz w:val="24"/>
                <w:szCs w:val="24"/>
                <w:lang w:eastAsia="zh-CN"/>
              </w:rPr>
              <w:t xml:space="preserve"> (</w:t>
            </w:r>
            <w:r w:rsidR="00F93749">
              <w:rPr>
                <w:rFonts w:eastAsiaTheme="minorEastAsia"/>
                <w:sz w:val="24"/>
                <w:szCs w:val="24"/>
                <w:lang w:eastAsia="zh-CN"/>
              </w:rPr>
              <w:t xml:space="preserve">verschillende </w:t>
            </w:r>
            <w:proofErr w:type="spellStart"/>
            <w:r w:rsidR="00F93749">
              <w:rPr>
                <w:rFonts w:eastAsiaTheme="minorEastAsia"/>
                <w:sz w:val="24"/>
                <w:szCs w:val="24"/>
                <w:lang w:eastAsia="zh-CN"/>
              </w:rPr>
              <w:t>casustudies</w:t>
            </w:r>
            <w:proofErr w:type="spellEnd"/>
            <w:r w:rsidR="00F93749">
              <w:rPr>
                <w:rFonts w:eastAsiaTheme="minorEastAsia"/>
                <w:sz w:val="24"/>
                <w:szCs w:val="24"/>
                <w:lang w:eastAsia="zh-CN"/>
              </w:rPr>
              <w:t xml:space="preserve"> middels de variant</w:t>
            </w:r>
            <w:r w:rsidR="00962666">
              <w:rPr>
                <w:rFonts w:eastAsiaTheme="minorEastAsia"/>
                <w:sz w:val="24"/>
                <w:szCs w:val="24"/>
                <w:lang w:eastAsia="zh-CN"/>
              </w:rPr>
              <w:t xml:space="preserve"> analyse complexe zorgsituatie)</w:t>
            </w:r>
            <w:r>
              <w:rPr>
                <w:rFonts w:eastAsiaTheme="minorEastAsia"/>
                <w:sz w:val="24"/>
                <w:szCs w:val="24"/>
                <w:lang w:eastAsia="zh-CN"/>
              </w:rPr>
              <w:t xml:space="preserve"> willen w</w:t>
            </w:r>
            <w:r w:rsidR="00907FA6" w:rsidRPr="00907FA6">
              <w:rPr>
                <w:rFonts w:eastAsiaTheme="minorEastAsia"/>
                <w:sz w:val="24"/>
                <w:szCs w:val="24"/>
                <w:lang w:eastAsia="zh-CN"/>
              </w:rPr>
              <w:t>e in beeld brengen welke patiënten verpleegkundigen nu precies als ‘moeilijk’ ervaren. Daarnaast willen we de uitdagingen van verpleegkundigen in het zorgen voor patiënten met door hen onbegrepen gedragingen verkennen.</w:t>
            </w:r>
          </w:p>
        </w:tc>
      </w:tr>
      <w:tr w:rsidR="00870E6A" w:rsidRPr="00870E6A" w14:paraId="0C2C7EA8" w14:textId="77777777" w:rsidTr="00A81E13">
        <w:trPr>
          <w:trHeight w:val="970"/>
        </w:trPr>
        <w:tc>
          <w:tcPr>
            <w:tcW w:w="2685" w:type="dxa"/>
          </w:tcPr>
          <w:p w14:paraId="7F2D7BC0"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Omgeving waar binnen het onderzoek dient plaats te vinden</w:t>
            </w:r>
          </w:p>
          <w:p w14:paraId="0EF16F56"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tcPr>
          <w:p w14:paraId="5F48F003" w14:textId="0CE517A3" w:rsidR="00870E6A" w:rsidRPr="00870E6A" w:rsidRDefault="00907FA6" w:rsidP="00870E6A">
            <w:pPr>
              <w:rPr>
                <w:rFonts w:eastAsiaTheme="minorEastAsia"/>
                <w:sz w:val="24"/>
                <w:szCs w:val="24"/>
                <w:lang w:eastAsia="zh-CN"/>
              </w:rPr>
            </w:pPr>
            <w:r>
              <w:rPr>
                <w:rFonts w:eastAsiaTheme="minorEastAsia"/>
                <w:sz w:val="24"/>
                <w:szCs w:val="24"/>
                <w:lang w:eastAsia="zh-CN"/>
              </w:rPr>
              <w:t xml:space="preserve">De case studie (variant: analyse complexe zorgsituatie) vindt plaatst op eigen afdeling waar wordt stagegelopen. </w:t>
            </w:r>
          </w:p>
        </w:tc>
      </w:tr>
      <w:tr w:rsidR="00870E6A" w:rsidRPr="00870E6A" w14:paraId="741D687D" w14:textId="77777777" w:rsidTr="00A81E13">
        <w:trPr>
          <w:trHeight w:val="1418"/>
        </w:trPr>
        <w:tc>
          <w:tcPr>
            <w:tcW w:w="2685" w:type="dxa"/>
          </w:tcPr>
          <w:p w14:paraId="2203A52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00E3DD3B"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796B097A" w14:textId="77777777" w:rsidR="00870E6A" w:rsidRPr="00C21FB2" w:rsidRDefault="00C21FB2" w:rsidP="00870E6A">
            <w:pPr>
              <w:rPr>
                <w:rFonts w:eastAsiaTheme="minorEastAsia"/>
                <w:i/>
                <w:iCs/>
                <w:sz w:val="24"/>
                <w:szCs w:val="24"/>
                <w:lang w:eastAsia="zh-CN"/>
              </w:rPr>
            </w:pPr>
            <w:r w:rsidRPr="00C21FB2">
              <w:rPr>
                <w:rFonts w:eastAsiaTheme="minorEastAsia"/>
                <w:i/>
                <w:iCs/>
                <w:sz w:val="24"/>
                <w:szCs w:val="24"/>
                <w:lang w:eastAsia="zh-CN"/>
              </w:rPr>
              <w:t>Vraagstelling:</w:t>
            </w:r>
          </w:p>
          <w:p w14:paraId="578C8999" w14:textId="462DB6B7" w:rsidR="00C21FB2" w:rsidRDefault="00C21FB2" w:rsidP="00C21FB2">
            <w:pPr>
              <w:pStyle w:val="Default"/>
              <w:rPr>
                <w:sz w:val="23"/>
                <w:szCs w:val="23"/>
              </w:rPr>
            </w:pPr>
            <w:r>
              <w:rPr>
                <w:sz w:val="23"/>
                <w:szCs w:val="23"/>
              </w:rPr>
              <w:t xml:space="preserve">Welke uitdagingen ervaren verpleegkundigen in het bieden van </w:t>
            </w:r>
            <w:r w:rsidR="008A08E2">
              <w:rPr>
                <w:sz w:val="23"/>
                <w:szCs w:val="23"/>
              </w:rPr>
              <w:t>(</w:t>
            </w:r>
            <w:r>
              <w:rPr>
                <w:sz w:val="23"/>
                <w:szCs w:val="23"/>
              </w:rPr>
              <w:t>zelfmanagement</w:t>
            </w:r>
            <w:r w:rsidR="008A08E2">
              <w:rPr>
                <w:sz w:val="23"/>
                <w:szCs w:val="23"/>
              </w:rPr>
              <w:t>)</w:t>
            </w:r>
            <w:r>
              <w:rPr>
                <w:sz w:val="23"/>
                <w:szCs w:val="23"/>
              </w:rPr>
              <w:t xml:space="preserve">ondersteuning aan patiënten met voor hen onbegrepen gedragingen? </w:t>
            </w:r>
          </w:p>
          <w:p w14:paraId="0517DBF3" w14:textId="7F5DAC00" w:rsidR="00830179" w:rsidRDefault="00830179" w:rsidP="00C21FB2">
            <w:pPr>
              <w:pStyle w:val="Default"/>
              <w:rPr>
                <w:sz w:val="23"/>
                <w:szCs w:val="23"/>
              </w:rPr>
            </w:pPr>
          </w:p>
          <w:p w14:paraId="479C7B14" w14:textId="5BED912F" w:rsidR="00830179" w:rsidRDefault="00830179" w:rsidP="00C21FB2">
            <w:pPr>
              <w:pStyle w:val="Default"/>
              <w:rPr>
                <w:i/>
                <w:iCs/>
                <w:sz w:val="23"/>
                <w:szCs w:val="23"/>
              </w:rPr>
            </w:pPr>
            <w:r>
              <w:rPr>
                <w:i/>
                <w:iCs/>
                <w:sz w:val="23"/>
                <w:szCs w:val="23"/>
              </w:rPr>
              <w:t>Doelstelling:</w:t>
            </w:r>
          </w:p>
          <w:p w14:paraId="43E79270" w14:textId="68C7B0D1" w:rsidR="00830179" w:rsidRPr="00830179" w:rsidRDefault="004512FC" w:rsidP="00C21FB2">
            <w:pPr>
              <w:pStyle w:val="Default"/>
              <w:rPr>
                <w:sz w:val="23"/>
                <w:szCs w:val="23"/>
              </w:rPr>
            </w:pPr>
            <w:r>
              <w:rPr>
                <w:sz w:val="23"/>
                <w:szCs w:val="23"/>
              </w:rPr>
              <w:t xml:space="preserve">Met dit onderzoek willen we duidelijk krijgen wat verpleegkundigen als probleemgedrag bij patiënten ervaren (en waarom), welke uitdagingen ze tegenkomen in het bieden van zelfmanagementondersteuning, en welke kennis en vaardigheden ze hebben en eventueel </w:t>
            </w:r>
            <w:r w:rsidR="001977B5">
              <w:rPr>
                <w:sz w:val="23"/>
                <w:szCs w:val="23"/>
              </w:rPr>
              <w:t>missen.</w:t>
            </w:r>
          </w:p>
          <w:p w14:paraId="40AAD0EA" w14:textId="19980E58" w:rsidR="00C21FB2" w:rsidRPr="00C21FB2" w:rsidRDefault="00C21FB2" w:rsidP="00870E6A">
            <w:pPr>
              <w:rPr>
                <w:rFonts w:eastAsiaTheme="minorEastAsia"/>
                <w:sz w:val="24"/>
                <w:szCs w:val="24"/>
                <w:lang w:eastAsia="zh-CN"/>
              </w:rPr>
            </w:pPr>
          </w:p>
        </w:tc>
      </w:tr>
      <w:tr w:rsidR="00870E6A" w:rsidRPr="00870E6A" w14:paraId="4E375BAF" w14:textId="77777777" w:rsidTr="00A81E13">
        <w:trPr>
          <w:trHeight w:val="1418"/>
        </w:trPr>
        <w:tc>
          <w:tcPr>
            <w:tcW w:w="2685" w:type="dxa"/>
          </w:tcPr>
          <w:p w14:paraId="273E73A8"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1E7AB68"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4FA7712C"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44808E2C" w14:textId="77777777" w:rsidR="00870E6A" w:rsidRDefault="00F93749" w:rsidP="00870E6A">
            <w:pPr>
              <w:rPr>
                <w:rFonts w:eastAsiaTheme="minorEastAsia"/>
                <w:sz w:val="24"/>
                <w:szCs w:val="24"/>
                <w:lang w:eastAsia="zh-CN"/>
              </w:rPr>
            </w:pPr>
            <w:r>
              <w:rPr>
                <w:rFonts w:eastAsiaTheme="minorEastAsia"/>
                <w:sz w:val="24"/>
                <w:szCs w:val="24"/>
                <w:lang w:eastAsia="zh-CN"/>
              </w:rPr>
              <w:t xml:space="preserve">We zijn opzoek naar verschillende studenten die hun analyse complexe zorgsituatie willen richten op dit specifieke onderwerp, zodat we </w:t>
            </w:r>
            <w:r w:rsidR="001977B5">
              <w:rPr>
                <w:rFonts w:eastAsiaTheme="minorEastAsia"/>
                <w:sz w:val="24"/>
                <w:szCs w:val="24"/>
                <w:lang w:eastAsia="zh-CN"/>
              </w:rPr>
              <w:t>deze kunnen samenvoegen in een meervoudige casestudie</w:t>
            </w:r>
            <w:r w:rsidR="00993999">
              <w:rPr>
                <w:rFonts w:eastAsiaTheme="minorEastAsia"/>
                <w:sz w:val="24"/>
                <w:szCs w:val="24"/>
                <w:lang w:eastAsia="zh-CN"/>
              </w:rPr>
              <w:t xml:space="preserve">. </w:t>
            </w:r>
          </w:p>
          <w:p w14:paraId="78FB8D7C" w14:textId="77777777" w:rsidR="0007668B" w:rsidRDefault="0007668B" w:rsidP="00870E6A">
            <w:pPr>
              <w:rPr>
                <w:rFonts w:eastAsiaTheme="minorEastAsia"/>
                <w:sz w:val="24"/>
                <w:szCs w:val="24"/>
                <w:lang w:eastAsia="zh-CN"/>
              </w:rPr>
            </w:pPr>
          </w:p>
          <w:p w14:paraId="014153A1" w14:textId="77777777" w:rsidR="005D04C6" w:rsidRDefault="0007668B" w:rsidP="00870E6A">
            <w:pPr>
              <w:rPr>
                <w:rFonts w:eastAsiaTheme="minorEastAsia"/>
                <w:sz w:val="24"/>
                <w:szCs w:val="24"/>
                <w:lang w:eastAsia="zh-CN"/>
              </w:rPr>
            </w:pPr>
            <w:r>
              <w:rPr>
                <w:rFonts w:eastAsiaTheme="minorEastAsia"/>
                <w:sz w:val="24"/>
                <w:szCs w:val="24"/>
                <w:lang w:eastAsia="zh-CN"/>
              </w:rPr>
              <w:t xml:space="preserve">Allereerst wordt een casus op de stage/werkplek geselecteerd waarin verpleegkundigen moeilijkheden ervaren in het zorgen voor een patiënt met onbegrepen gedrag. </w:t>
            </w:r>
          </w:p>
          <w:p w14:paraId="13A099F5" w14:textId="2F73820B" w:rsidR="005D04C6" w:rsidRDefault="005D04C6" w:rsidP="00870E6A">
            <w:pPr>
              <w:rPr>
                <w:rFonts w:eastAsiaTheme="minorEastAsia"/>
                <w:sz w:val="24"/>
                <w:szCs w:val="24"/>
                <w:lang w:eastAsia="zh-CN"/>
              </w:rPr>
            </w:pPr>
            <w:r>
              <w:rPr>
                <w:rFonts w:eastAsiaTheme="minorEastAsia"/>
                <w:sz w:val="24"/>
                <w:szCs w:val="24"/>
                <w:lang w:eastAsia="zh-CN"/>
              </w:rPr>
              <w:lastRenderedPageBreak/>
              <w:t xml:space="preserve">Vervolgens </w:t>
            </w:r>
            <w:r w:rsidR="00CB0813">
              <w:rPr>
                <w:rFonts w:eastAsiaTheme="minorEastAsia"/>
                <w:sz w:val="24"/>
                <w:szCs w:val="24"/>
                <w:lang w:eastAsia="zh-CN"/>
              </w:rPr>
              <w:t>zullen de studenten gedurende drie</w:t>
            </w:r>
            <w:r w:rsidR="005874E0">
              <w:rPr>
                <w:rFonts w:eastAsiaTheme="minorEastAsia"/>
                <w:sz w:val="24"/>
                <w:szCs w:val="24"/>
                <w:lang w:eastAsia="zh-CN"/>
              </w:rPr>
              <w:t xml:space="preserve"> dag</w:t>
            </w:r>
            <w:r w:rsidR="00CB0813">
              <w:rPr>
                <w:rFonts w:eastAsiaTheme="minorEastAsia"/>
                <w:sz w:val="24"/>
                <w:szCs w:val="24"/>
                <w:lang w:eastAsia="zh-CN"/>
              </w:rPr>
              <w:t xml:space="preserve">delen observaties uitvoeren (met in </w:t>
            </w:r>
            <w:r w:rsidR="005874E0">
              <w:rPr>
                <w:rFonts w:eastAsiaTheme="minorEastAsia"/>
                <w:sz w:val="24"/>
                <w:szCs w:val="24"/>
                <w:lang w:eastAsia="zh-CN"/>
              </w:rPr>
              <w:t>elk geval twee zorgverleners en de patiënt) volgens de prin</w:t>
            </w:r>
            <w:r w:rsidR="009C387B">
              <w:rPr>
                <w:rFonts w:eastAsiaTheme="minorEastAsia"/>
                <w:sz w:val="24"/>
                <w:szCs w:val="24"/>
                <w:lang w:eastAsia="zh-CN"/>
              </w:rPr>
              <w:t>cip</w:t>
            </w:r>
            <w:r w:rsidR="005874E0">
              <w:rPr>
                <w:rFonts w:eastAsiaTheme="minorEastAsia"/>
                <w:sz w:val="24"/>
                <w:szCs w:val="24"/>
                <w:lang w:eastAsia="zh-CN"/>
              </w:rPr>
              <w:t xml:space="preserve">es van </w:t>
            </w:r>
            <w:proofErr w:type="spellStart"/>
            <w:r w:rsidR="005874E0">
              <w:rPr>
                <w:rFonts w:eastAsiaTheme="minorEastAsia"/>
                <w:sz w:val="24"/>
                <w:szCs w:val="24"/>
                <w:lang w:eastAsia="zh-CN"/>
              </w:rPr>
              <w:t>shadowing</w:t>
            </w:r>
            <w:proofErr w:type="spellEnd"/>
            <w:r w:rsidR="005874E0">
              <w:rPr>
                <w:rFonts w:eastAsiaTheme="minorEastAsia"/>
                <w:sz w:val="24"/>
                <w:szCs w:val="24"/>
                <w:lang w:eastAsia="zh-CN"/>
              </w:rPr>
              <w:t xml:space="preserve"> (</w:t>
            </w:r>
            <w:proofErr w:type="spellStart"/>
            <w:r w:rsidR="005874E0">
              <w:rPr>
                <w:rFonts w:eastAsiaTheme="minorEastAsia"/>
                <w:sz w:val="24"/>
                <w:szCs w:val="24"/>
                <w:lang w:eastAsia="zh-CN"/>
              </w:rPr>
              <w:t>McDonals</w:t>
            </w:r>
            <w:proofErr w:type="spellEnd"/>
            <w:r w:rsidR="005874E0">
              <w:rPr>
                <w:rFonts w:eastAsiaTheme="minorEastAsia"/>
                <w:sz w:val="24"/>
                <w:szCs w:val="24"/>
                <w:lang w:eastAsia="zh-CN"/>
              </w:rPr>
              <w:t>, 2005)</w:t>
            </w:r>
            <w:r w:rsidR="00B26318">
              <w:rPr>
                <w:rFonts w:eastAsiaTheme="minorEastAsia"/>
                <w:sz w:val="24"/>
                <w:szCs w:val="24"/>
                <w:lang w:eastAsia="zh-CN"/>
              </w:rPr>
              <w:t>. Deze observaties richten zich op de interactie tussen de patiënt met onbegrepen gedrag en de verpleegkun</w:t>
            </w:r>
            <w:r w:rsidR="00413FC9">
              <w:rPr>
                <w:rFonts w:eastAsiaTheme="minorEastAsia"/>
                <w:sz w:val="24"/>
                <w:szCs w:val="24"/>
                <w:lang w:eastAsia="zh-CN"/>
              </w:rPr>
              <w:t>d</w:t>
            </w:r>
            <w:r w:rsidR="00B26318">
              <w:rPr>
                <w:rFonts w:eastAsiaTheme="minorEastAsia"/>
                <w:sz w:val="24"/>
                <w:szCs w:val="24"/>
                <w:lang w:eastAsia="zh-CN"/>
              </w:rPr>
              <w:t>igen. Tijdens de observaties maakt de student-onderzoeker continue aantekeningen en stelt deze aanvullende, verhelderende vragen</w:t>
            </w:r>
            <w:r w:rsidR="00413FC9">
              <w:rPr>
                <w:rFonts w:eastAsiaTheme="minorEastAsia"/>
                <w:sz w:val="24"/>
                <w:szCs w:val="24"/>
                <w:lang w:eastAsia="zh-CN"/>
              </w:rPr>
              <w:t xml:space="preserve">. </w:t>
            </w:r>
          </w:p>
          <w:p w14:paraId="65AD8E42" w14:textId="7188C3C8" w:rsidR="0007668B" w:rsidRPr="00870E6A" w:rsidRDefault="00413FC9" w:rsidP="00FF1199">
            <w:pPr>
              <w:rPr>
                <w:rFonts w:eastAsiaTheme="minorEastAsia"/>
                <w:sz w:val="24"/>
                <w:szCs w:val="24"/>
                <w:lang w:eastAsia="zh-CN"/>
              </w:rPr>
            </w:pPr>
            <w:r>
              <w:rPr>
                <w:rFonts w:eastAsiaTheme="minorEastAsia"/>
                <w:sz w:val="24"/>
                <w:szCs w:val="24"/>
                <w:lang w:eastAsia="zh-CN"/>
              </w:rPr>
              <w:t xml:space="preserve">Aanvullend hierop zullen </w:t>
            </w:r>
            <w:proofErr w:type="spellStart"/>
            <w:r>
              <w:rPr>
                <w:rFonts w:eastAsiaTheme="minorEastAsia"/>
                <w:sz w:val="24"/>
                <w:szCs w:val="24"/>
                <w:lang w:eastAsia="zh-CN"/>
              </w:rPr>
              <w:t>semi-gestructureerde</w:t>
            </w:r>
            <w:proofErr w:type="spellEnd"/>
            <w:r>
              <w:rPr>
                <w:rFonts w:eastAsiaTheme="minorEastAsia"/>
                <w:sz w:val="24"/>
                <w:szCs w:val="24"/>
                <w:lang w:eastAsia="zh-CN"/>
              </w:rPr>
              <w:t xml:space="preserve"> interviews gehouden worden</w:t>
            </w:r>
            <w:r w:rsidR="00B507C1">
              <w:rPr>
                <w:rFonts w:eastAsiaTheme="minorEastAsia"/>
                <w:sz w:val="24"/>
                <w:szCs w:val="24"/>
                <w:lang w:eastAsia="zh-CN"/>
              </w:rPr>
              <w:t xml:space="preserve"> met</w:t>
            </w:r>
            <w:r>
              <w:rPr>
                <w:rFonts w:eastAsiaTheme="minorEastAsia"/>
                <w:sz w:val="24"/>
                <w:szCs w:val="24"/>
                <w:lang w:eastAsia="zh-CN"/>
              </w:rPr>
              <w:t xml:space="preserve"> </w:t>
            </w:r>
            <w:r w:rsidR="009C387B">
              <w:rPr>
                <w:rFonts w:eastAsiaTheme="minorEastAsia"/>
                <w:sz w:val="24"/>
                <w:szCs w:val="24"/>
                <w:lang w:eastAsia="zh-CN"/>
              </w:rPr>
              <w:t xml:space="preserve">de patiënt en vier betrokken verpleegkundigen (of verzorgenden. </w:t>
            </w:r>
            <w:r w:rsidR="00FF1199">
              <w:rPr>
                <w:rFonts w:eastAsiaTheme="minorEastAsia"/>
                <w:sz w:val="24"/>
                <w:szCs w:val="24"/>
                <w:lang w:eastAsia="zh-CN"/>
              </w:rPr>
              <w:t>Aan de p</w:t>
            </w:r>
            <w:r w:rsidR="0007668B">
              <w:rPr>
                <w:rFonts w:eastAsiaTheme="minorEastAsia"/>
                <w:sz w:val="24"/>
                <w:szCs w:val="24"/>
                <w:lang w:eastAsia="zh-CN"/>
              </w:rPr>
              <w:t xml:space="preserve">atiënt </w:t>
            </w:r>
            <w:r w:rsidR="00FF1199">
              <w:rPr>
                <w:rFonts w:eastAsiaTheme="minorEastAsia"/>
                <w:sz w:val="24"/>
                <w:szCs w:val="24"/>
                <w:lang w:eastAsia="zh-CN"/>
              </w:rPr>
              <w:t xml:space="preserve">wordt </w:t>
            </w:r>
            <w:r w:rsidR="0007668B">
              <w:rPr>
                <w:rFonts w:eastAsiaTheme="minorEastAsia"/>
                <w:sz w:val="24"/>
                <w:szCs w:val="24"/>
                <w:lang w:eastAsia="zh-CN"/>
              </w:rPr>
              <w:t>gevraagd wat zijn ervaringen met de verpleegkundige zorg zijn</w:t>
            </w:r>
            <w:r w:rsidR="00457CBD">
              <w:rPr>
                <w:rFonts w:eastAsiaTheme="minorEastAsia"/>
                <w:sz w:val="24"/>
                <w:szCs w:val="24"/>
                <w:lang w:eastAsia="zh-CN"/>
              </w:rPr>
              <w:t xml:space="preserve">. Met als doel om ook vanuit </w:t>
            </w:r>
            <w:proofErr w:type="spellStart"/>
            <w:r w:rsidR="00457CBD">
              <w:rPr>
                <w:rFonts w:eastAsiaTheme="minorEastAsia"/>
                <w:sz w:val="24"/>
                <w:szCs w:val="24"/>
                <w:lang w:eastAsia="zh-CN"/>
              </w:rPr>
              <w:t>patiëntenperspectief</w:t>
            </w:r>
            <w:proofErr w:type="spellEnd"/>
            <w:r w:rsidR="00457CBD">
              <w:rPr>
                <w:rFonts w:eastAsiaTheme="minorEastAsia"/>
                <w:sz w:val="24"/>
                <w:szCs w:val="24"/>
                <w:lang w:eastAsia="zh-CN"/>
              </w:rPr>
              <w:t xml:space="preserve"> zicht te krijgen op de eventuele moeilijkheden in de samenwerkingsrelatie. </w:t>
            </w:r>
            <w:r w:rsidR="00006BD2">
              <w:rPr>
                <w:rFonts w:eastAsiaTheme="minorEastAsia"/>
                <w:sz w:val="24"/>
                <w:szCs w:val="24"/>
                <w:lang w:eastAsia="zh-CN"/>
              </w:rPr>
              <w:t>De</w:t>
            </w:r>
            <w:r w:rsidR="00457CBD">
              <w:rPr>
                <w:rFonts w:eastAsiaTheme="minorEastAsia"/>
                <w:sz w:val="24"/>
                <w:szCs w:val="24"/>
                <w:lang w:eastAsia="zh-CN"/>
              </w:rPr>
              <w:t xml:space="preserve"> betrokken verpleegkundigen (of verzorgenden) </w:t>
            </w:r>
            <w:r w:rsidR="00006BD2">
              <w:rPr>
                <w:rFonts w:eastAsiaTheme="minorEastAsia"/>
                <w:sz w:val="24"/>
                <w:szCs w:val="24"/>
                <w:lang w:eastAsia="zh-CN"/>
              </w:rPr>
              <w:t>worden geïnterviewd</w:t>
            </w:r>
            <w:r w:rsidR="00457CBD">
              <w:rPr>
                <w:rFonts w:eastAsiaTheme="minorEastAsia"/>
                <w:sz w:val="24"/>
                <w:szCs w:val="24"/>
                <w:lang w:eastAsia="zh-CN"/>
              </w:rPr>
              <w:t xml:space="preserve"> over hun ervaringen in het zorgen voor de patiënt. </w:t>
            </w:r>
          </w:p>
        </w:tc>
      </w:tr>
      <w:tr w:rsidR="00870E6A" w:rsidRPr="00870E6A" w14:paraId="524D0BF9"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CC51D05"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70F7177D" w14:textId="0F6D8BF0" w:rsidR="00687B39" w:rsidRPr="00870E6A" w:rsidRDefault="00947E5A" w:rsidP="00870E6A">
            <w:pPr>
              <w:rPr>
                <w:rFonts w:eastAsiaTheme="minorEastAsia"/>
                <w:sz w:val="24"/>
                <w:szCs w:val="24"/>
                <w:lang w:eastAsia="zh-CN"/>
              </w:rPr>
            </w:pPr>
            <w:r>
              <w:rPr>
                <w:rFonts w:eastAsiaTheme="minorEastAsia"/>
                <w:sz w:val="24"/>
                <w:szCs w:val="24"/>
                <w:lang w:eastAsia="zh-CN"/>
              </w:rPr>
              <w:t xml:space="preserve">We zijn op zoek naar meerdere studenten die deze opdracht zouden willen uitvoeren. </w:t>
            </w:r>
            <w:r w:rsidR="00315654">
              <w:rPr>
                <w:rFonts w:eastAsiaTheme="minorEastAsia"/>
                <w:sz w:val="24"/>
                <w:szCs w:val="24"/>
                <w:lang w:eastAsia="zh-CN"/>
              </w:rPr>
              <w:t xml:space="preserve"> </w:t>
            </w:r>
          </w:p>
        </w:tc>
      </w:tr>
      <w:tr w:rsidR="00870E6A" w:rsidRPr="00870E6A" w14:paraId="5DE83A97" w14:textId="77777777" w:rsidTr="00A81E13">
        <w:trPr>
          <w:trHeight w:val="973"/>
        </w:trPr>
        <w:tc>
          <w:tcPr>
            <w:tcW w:w="2685" w:type="dxa"/>
          </w:tcPr>
          <w:p w14:paraId="3759ACF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14:paraId="43102856" w14:textId="40855D97" w:rsidR="00870E6A" w:rsidRPr="00870E6A" w:rsidRDefault="00B43718" w:rsidP="00870E6A">
            <w:pPr>
              <w:rPr>
                <w:rFonts w:eastAsiaTheme="minorEastAsia"/>
                <w:sz w:val="24"/>
                <w:szCs w:val="24"/>
                <w:lang w:eastAsia="zh-CN"/>
              </w:rPr>
            </w:pPr>
            <w:r>
              <w:rPr>
                <w:rFonts w:eastAsiaTheme="minorEastAsia"/>
                <w:sz w:val="24"/>
                <w:szCs w:val="24"/>
                <w:lang w:eastAsia="zh-CN"/>
              </w:rPr>
              <w:t xml:space="preserve">Getoetst, niet </w:t>
            </w:r>
            <w:proofErr w:type="spellStart"/>
            <w:r>
              <w:rPr>
                <w:rFonts w:eastAsiaTheme="minorEastAsia"/>
                <w:sz w:val="24"/>
                <w:szCs w:val="24"/>
                <w:lang w:eastAsia="zh-CN"/>
              </w:rPr>
              <w:t>wmo</w:t>
            </w:r>
            <w:proofErr w:type="spellEnd"/>
            <w:r>
              <w:rPr>
                <w:rFonts w:eastAsiaTheme="minorEastAsia"/>
                <w:sz w:val="24"/>
                <w:szCs w:val="24"/>
                <w:lang w:eastAsia="zh-CN"/>
              </w:rPr>
              <w:t xml:space="preserve">-plichtig bevonden. </w:t>
            </w:r>
            <w:r w:rsidR="00006BD2">
              <w:rPr>
                <w:rFonts w:eastAsiaTheme="minorEastAsia"/>
                <w:sz w:val="24"/>
                <w:szCs w:val="24"/>
                <w:lang w:eastAsia="zh-CN"/>
              </w:rPr>
              <w:t xml:space="preserve"> </w:t>
            </w:r>
          </w:p>
        </w:tc>
      </w:tr>
      <w:tr w:rsidR="00870E6A" w:rsidRPr="00870E6A" w14:paraId="404220A0" w14:textId="77777777" w:rsidTr="00A81E13">
        <w:trPr>
          <w:trHeight w:val="1418"/>
        </w:trPr>
        <w:tc>
          <w:tcPr>
            <w:tcW w:w="2685" w:type="dxa"/>
          </w:tcPr>
          <w:p w14:paraId="311C9A68" w14:textId="77777777"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tcPr>
          <w:p w14:paraId="315C62AC" w14:textId="11A4F1EE" w:rsidR="00870E6A" w:rsidRPr="00870E6A" w:rsidRDefault="00714EB6" w:rsidP="00870E6A">
            <w:pPr>
              <w:rPr>
                <w:rFonts w:eastAsiaTheme="minorEastAsia"/>
                <w:sz w:val="24"/>
                <w:szCs w:val="24"/>
                <w:lang w:eastAsia="zh-CN"/>
              </w:rPr>
            </w:pPr>
            <w:r>
              <w:rPr>
                <w:rFonts w:eastAsiaTheme="minorEastAsia"/>
                <w:sz w:val="24"/>
                <w:szCs w:val="24"/>
                <w:lang w:eastAsia="zh-CN"/>
              </w:rPr>
              <w:t xml:space="preserve">We zijn </w:t>
            </w:r>
            <w:r w:rsidR="00962FA7">
              <w:rPr>
                <w:rFonts w:eastAsiaTheme="minorEastAsia"/>
                <w:sz w:val="24"/>
                <w:szCs w:val="24"/>
                <w:lang w:eastAsia="zh-CN"/>
              </w:rPr>
              <w:t>vooral op zoek naar studenten die geïnteresseerd zijn in deze ‘moeilijke’ patiënten vanuit verpleegkundig perspectief</w:t>
            </w:r>
            <w:r w:rsidR="00EF317C">
              <w:rPr>
                <w:rFonts w:eastAsiaTheme="minorEastAsia"/>
                <w:sz w:val="24"/>
                <w:szCs w:val="24"/>
                <w:lang w:eastAsia="zh-CN"/>
              </w:rPr>
              <w:t xml:space="preserve">. </w:t>
            </w:r>
            <w:r w:rsidR="008A0165">
              <w:rPr>
                <w:rFonts w:eastAsiaTheme="minorEastAsia"/>
                <w:sz w:val="24"/>
                <w:szCs w:val="24"/>
                <w:lang w:eastAsia="zh-CN"/>
              </w:rPr>
              <w:t xml:space="preserve"> </w:t>
            </w:r>
          </w:p>
        </w:tc>
      </w:tr>
      <w:tr w:rsidR="00870E6A" w:rsidRPr="00870E6A" w14:paraId="6032C1AC" w14:textId="77777777" w:rsidTr="00A81E13">
        <w:trPr>
          <w:trHeight w:val="1418"/>
        </w:trPr>
        <w:tc>
          <w:tcPr>
            <w:tcW w:w="2685" w:type="dxa"/>
          </w:tcPr>
          <w:p w14:paraId="43EA602F"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1178BE8C" w14:textId="037534B3" w:rsidR="00870E6A" w:rsidRPr="00870E6A" w:rsidRDefault="00BD7CA7" w:rsidP="00870E6A">
            <w:pPr>
              <w:rPr>
                <w:rFonts w:eastAsiaTheme="minorEastAsia"/>
                <w:sz w:val="24"/>
                <w:szCs w:val="24"/>
                <w:lang w:eastAsia="zh-CN"/>
              </w:rPr>
            </w:pPr>
            <w:r>
              <w:rPr>
                <w:rFonts w:eastAsiaTheme="minorEastAsia"/>
                <w:sz w:val="24"/>
                <w:szCs w:val="24"/>
                <w:lang w:eastAsia="zh-CN"/>
              </w:rPr>
              <w:t>Betrokken docent/onderzoeker is gepromoveerd</w:t>
            </w:r>
            <w:r w:rsidR="0001708B">
              <w:rPr>
                <w:rFonts w:eastAsiaTheme="minorEastAsia"/>
                <w:sz w:val="24"/>
                <w:szCs w:val="24"/>
                <w:lang w:eastAsia="zh-CN"/>
              </w:rPr>
              <w:t xml:space="preserve"> en doet zelf onderzoek op dit thema. </w:t>
            </w:r>
          </w:p>
        </w:tc>
      </w:tr>
      <w:tr w:rsidR="00870E6A" w:rsidRPr="00870E6A" w14:paraId="71DDE296"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163CC1E6"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Beschikbaarheid opdrachtgever</w:t>
            </w:r>
          </w:p>
          <w:p w14:paraId="33E742F0"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49FFB55F" w14:textId="7F1555B3" w:rsidR="00870E6A" w:rsidRPr="00870E6A" w:rsidRDefault="00BD7CA7" w:rsidP="00870E6A">
            <w:pPr>
              <w:rPr>
                <w:rFonts w:eastAsiaTheme="minorEastAsia"/>
                <w:sz w:val="24"/>
                <w:szCs w:val="24"/>
                <w:lang w:eastAsia="zh-CN"/>
              </w:rPr>
            </w:pPr>
            <w:r>
              <w:rPr>
                <w:rFonts w:eastAsiaTheme="minorEastAsia"/>
                <w:sz w:val="24"/>
                <w:szCs w:val="24"/>
                <w:lang w:eastAsia="zh-CN"/>
              </w:rPr>
              <w:t xml:space="preserve">Beschikbaar op maandag, dinsdag en donderdag. </w:t>
            </w:r>
          </w:p>
        </w:tc>
      </w:tr>
      <w:tr w:rsidR="00870E6A" w:rsidRPr="00870E6A" w14:paraId="56F99F4A" w14:textId="77777777" w:rsidTr="00A81E13">
        <w:trPr>
          <w:trHeight w:val="558"/>
        </w:trPr>
        <w:tc>
          <w:tcPr>
            <w:tcW w:w="2685" w:type="dxa"/>
            <w:tcBorders>
              <w:top w:val="single" w:sz="4" w:space="0" w:color="auto"/>
              <w:left w:val="single" w:sz="4" w:space="0" w:color="auto"/>
              <w:bottom w:val="single" w:sz="4" w:space="0" w:color="auto"/>
              <w:right w:val="single" w:sz="4" w:space="0" w:color="auto"/>
            </w:tcBorders>
          </w:tcPr>
          <w:p w14:paraId="684A95F7"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 xml:space="preserve">(opleiding en het </w:t>
            </w:r>
            <w:r w:rsidRPr="00870E6A">
              <w:rPr>
                <w:rFonts w:eastAsiaTheme="minorEastAsia"/>
                <w:i/>
                <w:sz w:val="24"/>
                <w:szCs w:val="24"/>
                <w:lang w:eastAsia="zh-CN"/>
              </w:rPr>
              <w:lastRenderedPageBreak/>
              <w:t>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10682024" w14:textId="738F08D0" w:rsidR="00870E6A" w:rsidRPr="00870E6A" w:rsidRDefault="003F7EF2" w:rsidP="00870E6A">
            <w:pPr>
              <w:rPr>
                <w:rFonts w:eastAsiaTheme="minorEastAsia"/>
                <w:sz w:val="24"/>
                <w:szCs w:val="24"/>
                <w:lang w:eastAsia="zh-CN"/>
              </w:rPr>
            </w:pPr>
            <w:r>
              <w:rPr>
                <w:rFonts w:eastAsiaTheme="minorEastAsia"/>
                <w:sz w:val="24"/>
                <w:szCs w:val="24"/>
                <w:lang w:eastAsia="zh-CN"/>
              </w:rPr>
              <w:lastRenderedPageBreak/>
              <w:t xml:space="preserve">We zijn op zoek naar meerdere </w:t>
            </w:r>
            <w:r w:rsidR="00A41E32">
              <w:rPr>
                <w:rFonts w:eastAsiaTheme="minorEastAsia"/>
                <w:sz w:val="24"/>
                <w:szCs w:val="24"/>
                <w:lang w:eastAsia="zh-CN"/>
              </w:rPr>
              <w:t xml:space="preserve">verpleegkunde studenten werkzaam in verschillende </w:t>
            </w:r>
            <w:r w:rsidR="002838F4">
              <w:rPr>
                <w:rFonts w:eastAsiaTheme="minorEastAsia"/>
                <w:sz w:val="24"/>
                <w:szCs w:val="24"/>
                <w:lang w:eastAsia="zh-CN"/>
              </w:rPr>
              <w:t xml:space="preserve">somatische </w:t>
            </w:r>
            <w:r w:rsidR="00A41E32">
              <w:rPr>
                <w:rFonts w:eastAsiaTheme="minorEastAsia"/>
                <w:sz w:val="24"/>
                <w:szCs w:val="24"/>
                <w:lang w:eastAsia="zh-CN"/>
              </w:rPr>
              <w:t>settingen</w:t>
            </w:r>
            <w:r w:rsidR="002838F4">
              <w:rPr>
                <w:rFonts w:eastAsiaTheme="minorEastAsia"/>
                <w:sz w:val="24"/>
                <w:szCs w:val="24"/>
                <w:lang w:eastAsia="zh-CN"/>
              </w:rPr>
              <w:t xml:space="preserve"> (zoals ziekenhuis en thuiszorg)</w:t>
            </w:r>
            <w:r w:rsidR="00714EB6">
              <w:rPr>
                <w:rFonts w:eastAsiaTheme="minorEastAsia"/>
                <w:sz w:val="24"/>
                <w:szCs w:val="24"/>
                <w:lang w:eastAsia="zh-CN"/>
              </w:rPr>
              <w:t xml:space="preserve">. </w:t>
            </w:r>
          </w:p>
          <w:p w14:paraId="05A5BEC7" w14:textId="77777777" w:rsidR="00870E6A" w:rsidRPr="00870E6A" w:rsidRDefault="00870E6A" w:rsidP="00870E6A">
            <w:pPr>
              <w:rPr>
                <w:rFonts w:eastAsiaTheme="minorEastAsia"/>
                <w:sz w:val="24"/>
                <w:szCs w:val="24"/>
                <w:lang w:eastAsia="zh-CN"/>
              </w:rPr>
            </w:pPr>
          </w:p>
          <w:p w14:paraId="42948686" w14:textId="77777777" w:rsidR="00870E6A" w:rsidRPr="00870E6A" w:rsidRDefault="00870E6A" w:rsidP="00870E6A">
            <w:pPr>
              <w:rPr>
                <w:rFonts w:eastAsiaTheme="minorEastAsia"/>
                <w:sz w:val="24"/>
                <w:szCs w:val="24"/>
                <w:lang w:eastAsia="zh-CN"/>
              </w:rPr>
            </w:pPr>
          </w:p>
        </w:tc>
      </w:tr>
      <w:tr w:rsidR="00870E6A" w:rsidRPr="00870E6A" w14:paraId="5075BAEF" w14:textId="77777777" w:rsidTr="00A81E13">
        <w:trPr>
          <w:trHeight w:val="1418"/>
        </w:trPr>
        <w:tc>
          <w:tcPr>
            <w:tcW w:w="2685" w:type="dxa"/>
          </w:tcPr>
          <w:p w14:paraId="4160C734"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Aanvullende informatie</w:t>
            </w:r>
          </w:p>
          <w:p w14:paraId="38C6F041"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42FBC9B3" w14:textId="1D831A9F" w:rsidR="00870E6A" w:rsidRPr="00870E6A" w:rsidRDefault="008C2C4A" w:rsidP="00870E6A">
            <w:pPr>
              <w:rPr>
                <w:rFonts w:eastAsiaTheme="minorEastAsia"/>
                <w:sz w:val="24"/>
                <w:szCs w:val="24"/>
                <w:lang w:eastAsia="zh-CN"/>
              </w:rPr>
            </w:pPr>
            <w:r>
              <w:rPr>
                <w:rFonts w:eastAsiaTheme="minorEastAsia"/>
                <w:sz w:val="24"/>
                <w:szCs w:val="24"/>
                <w:lang w:eastAsia="zh-CN"/>
              </w:rPr>
              <w:t xml:space="preserve">Mail gerust als je meer informatie over de opdracht wilt ontvangen. </w:t>
            </w:r>
          </w:p>
        </w:tc>
      </w:tr>
    </w:tbl>
    <w:p w14:paraId="6C7B0D78" w14:textId="77777777" w:rsidR="00915B0F" w:rsidRPr="00E346AD" w:rsidRDefault="00915B0F">
      <w:pPr>
        <w:rPr>
          <w:rFonts w:ascii="Arial" w:hAnsi="Arial" w:cs="Arial"/>
        </w:rPr>
      </w:pPr>
    </w:p>
    <w:sectPr w:rsidR="00915B0F" w:rsidRPr="00E346AD" w:rsidSect="0014060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7DB1" w14:textId="77777777" w:rsidR="00406D0A" w:rsidRDefault="00406D0A">
      <w:r>
        <w:separator/>
      </w:r>
    </w:p>
  </w:endnote>
  <w:endnote w:type="continuationSeparator" w:id="0">
    <w:p w14:paraId="5F87411C" w14:textId="77777777" w:rsidR="00406D0A" w:rsidRDefault="0040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727841"/>
      <w:docPartObj>
        <w:docPartGallery w:val="Page Numbers (Bottom of Page)"/>
        <w:docPartUnique/>
      </w:docPartObj>
    </w:sdtPr>
    <w:sdtEndPr/>
    <w:sdtContent>
      <w:p w14:paraId="158677DA" w14:textId="77777777" w:rsidR="008E444C" w:rsidRDefault="00870E6A" w:rsidP="00664284">
        <w:pPr>
          <w:pStyle w:val="Voettekst"/>
        </w:pPr>
        <w:r>
          <w:rPr>
            <w:noProof/>
            <w:lang w:eastAsia="nl-NL"/>
          </w:rPr>
          <mc:AlternateContent>
            <mc:Choice Requires="wps">
              <w:drawing>
                <wp:inline distT="0" distB="0" distL="0" distR="0" wp14:anchorId="40D27ABB" wp14:editId="65BB3764">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B03134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C5DMdCIQIAAEcEAAAOAAAAAAAAAAAAAAAAAC4CAABkcnMvZTJvRG9jLnhtbFBLAQIt&#10;ABQABgAIAAAAIQAi5fz52QAAAAMBAAAPAAAAAAAAAAAAAAAAAHsEAABkcnMvZG93bnJldi54bWxQ&#10;SwUGAAAAAAQABADzAAAAgQUAAAAA&#10;" fillcolor="black">
                  <w10:anchorlock/>
                </v:shape>
              </w:pict>
            </mc:Fallback>
          </mc:AlternateContent>
        </w:r>
      </w:p>
      <w:p w14:paraId="62B0A4C2" w14:textId="77777777" w:rsidR="008E444C" w:rsidRDefault="00870E6A" w:rsidP="006642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14:paraId="2DAD9A04" w14:textId="77777777" w:rsidR="008E444C" w:rsidRDefault="008E444C"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8E6E" w14:textId="77777777" w:rsidR="00406D0A" w:rsidRDefault="00406D0A">
      <w:r>
        <w:separator/>
      </w:r>
    </w:p>
  </w:footnote>
  <w:footnote w:type="continuationSeparator" w:id="0">
    <w:p w14:paraId="013F5E79" w14:textId="77777777" w:rsidR="00406D0A" w:rsidRDefault="0040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06BD2"/>
    <w:rsid w:val="00010F37"/>
    <w:rsid w:val="0001708B"/>
    <w:rsid w:val="00040393"/>
    <w:rsid w:val="0007668B"/>
    <w:rsid w:val="00091425"/>
    <w:rsid w:val="00095C44"/>
    <w:rsid w:val="000A002F"/>
    <w:rsid w:val="0015442B"/>
    <w:rsid w:val="00165FA2"/>
    <w:rsid w:val="001977B5"/>
    <w:rsid w:val="001B5859"/>
    <w:rsid w:val="002262CB"/>
    <w:rsid w:val="002838F4"/>
    <w:rsid w:val="002C34C2"/>
    <w:rsid w:val="00315654"/>
    <w:rsid w:val="003A3362"/>
    <w:rsid w:val="003E45D0"/>
    <w:rsid w:val="003F7EF2"/>
    <w:rsid w:val="00406D0A"/>
    <w:rsid w:val="00413FC9"/>
    <w:rsid w:val="004512FC"/>
    <w:rsid w:val="00457CBD"/>
    <w:rsid w:val="00473898"/>
    <w:rsid w:val="005041BE"/>
    <w:rsid w:val="00541C94"/>
    <w:rsid w:val="00545B49"/>
    <w:rsid w:val="005874E0"/>
    <w:rsid w:val="005B14C9"/>
    <w:rsid w:val="005D04C6"/>
    <w:rsid w:val="005D42F4"/>
    <w:rsid w:val="005F37F8"/>
    <w:rsid w:val="00630100"/>
    <w:rsid w:val="00664EC3"/>
    <w:rsid w:val="00687B39"/>
    <w:rsid w:val="006D034B"/>
    <w:rsid w:val="00714EB6"/>
    <w:rsid w:val="00795A44"/>
    <w:rsid w:val="00830179"/>
    <w:rsid w:val="0084379D"/>
    <w:rsid w:val="00870E6A"/>
    <w:rsid w:val="008A0165"/>
    <w:rsid w:val="008A08E2"/>
    <w:rsid w:val="008A5356"/>
    <w:rsid w:val="008C24C4"/>
    <w:rsid w:val="008C2C4A"/>
    <w:rsid w:val="008E444C"/>
    <w:rsid w:val="00907FA6"/>
    <w:rsid w:val="00915B0F"/>
    <w:rsid w:val="00917212"/>
    <w:rsid w:val="00940948"/>
    <w:rsid w:val="00947E5A"/>
    <w:rsid w:val="00962666"/>
    <w:rsid w:val="00962FA7"/>
    <w:rsid w:val="00987A61"/>
    <w:rsid w:val="00993999"/>
    <w:rsid w:val="009C387B"/>
    <w:rsid w:val="00A41E32"/>
    <w:rsid w:val="00A71DFA"/>
    <w:rsid w:val="00B26318"/>
    <w:rsid w:val="00B43718"/>
    <w:rsid w:val="00B507C1"/>
    <w:rsid w:val="00B55D4E"/>
    <w:rsid w:val="00B91367"/>
    <w:rsid w:val="00B92382"/>
    <w:rsid w:val="00BD7CA7"/>
    <w:rsid w:val="00C21FB2"/>
    <w:rsid w:val="00C818A6"/>
    <w:rsid w:val="00CB0813"/>
    <w:rsid w:val="00CC2537"/>
    <w:rsid w:val="00CC2FE3"/>
    <w:rsid w:val="00D75374"/>
    <w:rsid w:val="00DA2E2C"/>
    <w:rsid w:val="00DE1E96"/>
    <w:rsid w:val="00E346AD"/>
    <w:rsid w:val="00EB780A"/>
    <w:rsid w:val="00EF317C"/>
    <w:rsid w:val="00F00934"/>
    <w:rsid w:val="00F4520E"/>
    <w:rsid w:val="00F93749"/>
    <w:rsid w:val="00FB1064"/>
    <w:rsid w:val="00FF119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D523"/>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character" w:styleId="Hyperlink">
    <w:name w:val="Hyperlink"/>
    <w:basedOn w:val="Standaardalinea-lettertype"/>
    <w:uiPriority w:val="99"/>
    <w:unhideWhenUsed/>
    <w:rsid w:val="008A5356"/>
    <w:rPr>
      <w:color w:val="0000FF" w:themeColor="hyperlink"/>
      <w:u w:val="single"/>
    </w:rPr>
  </w:style>
  <w:style w:type="character" w:styleId="Onopgelostemelding">
    <w:name w:val="Unresolved Mention"/>
    <w:basedOn w:val="Standaardalinea-lettertype"/>
    <w:uiPriority w:val="99"/>
    <w:semiHidden/>
    <w:unhideWhenUsed/>
    <w:rsid w:val="008A5356"/>
    <w:rPr>
      <w:color w:val="605E5C"/>
      <w:shd w:val="clear" w:color="auto" w:fill="E1DFDD"/>
    </w:rPr>
  </w:style>
  <w:style w:type="paragraph" w:customStyle="1" w:styleId="Default">
    <w:name w:val="Default"/>
    <w:rsid w:val="00C21FB2"/>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2262C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6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m.j.been-dahmen@h.r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825C-E097-4BCF-B095-32E7BF07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5625</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2025-07-15T06:52:00Z</dcterms:created>
  <dcterms:modified xsi:type="dcterms:W3CDTF">2025-07-15T06:52:00Z</dcterms:modified>
</cp:coreProperties>
</file>